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3B" w:rsidRPr="000B398F" w:rsidRDefault="000B398F">
      <w:pPr>
        <w:rPr>
          <w:rFonts w:ascii="Times New Roman" w:hAnsi="Times New Roman" w:cs="Times New Roman"/>
        </w:rPr>
      </w:pPr>
      <w:bookmarkStart w:id="0" w:name="_GoBack"/>
      <w:r w:rsidRPr="000B398F">
        <w:rPr>
          <w:rStyle w:val="a3"/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 Правительства Российской Федерации от 25 августа 2008 г. N 641 г. Москва "Об оснащении транспортных, технических средств и систем аппаратурой спутниковой навигации ГЛОНАСС или ГЛОНАСС/GPS"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В целях обеспечения национальной безопасности, проведения независимой политики в области спутниковой навигации, повышения эффективности управления движением транспорта, уровня безопасности перевозок пассажиров, специальных и опасных грузов, а также совершенствования геодезических и кадастровых работ Правительство Российской Федерации постановляет: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1. Оснащению аппаратурой спутниковой навигации ГЛОНАСС или ГЛОНАСС/GPS подлежат следующие транспортные, технические средства и системы: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а) космические средства (ракеты-носители, разгонные блоки, космические аппараты и корабли, спускаемые капсулы (аппараты));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б) воздушные суда государственной, гражданской и экспериментальной авиации;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в) морские суда и суда внутреннего речного и смешанного ("река - море") плавания;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г) автомобильные и железнодорожные транспортные средства, используемые для перевозки пассажиров, специальных и опасных грузов;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д) приборы и оборудование, используемые при проведении геодезических и кадастровых работ;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е) средства, обеспечивающие синхронизацию времени.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2. Виды транспортных, технических средств и систем, указанных в подпунктах "г" - "е" пункта 1 настоящего постановления и подлежащих оснащению аппаратурой спутниковой навигации ГЛОНАСС или ГЛОНАСС/GPS, определяются федеральными органами исполнительной власти в установленной сфере деятельности.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3. Оснащению аппаратурой спутниковой навигации ГЛОНАСС или ГЛОНАСС/GPS подлежат технические средства и системы, образцы вооружения, военная и специальная техника, предназначенные для Вооруженных Сил Российской Федерации, других войск, воинских формирований и органов, в которых предусмотрена военная и приравненная к ней служба, а также транспортные средства, поставляемые и используемые для обеспечения органов, в которых предусмотрена военная и приравненная к ней служба.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Перечень технических средств и систем, образцов вооружения, военной и специальной техники, а также транспортных средств, подлежащих оснащению аппаратурой спутниковой навигации ГЛОНАСС или ГЛОНАСС/GPS, определяется руководителем соответствующего федерального органа исполнительной власти.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4. Федеральным органам исполнительной власти, в которых предусмотрена военная и приравненная к ней служба, утвердить в 2008 году порядок и </w:t>
      </w:r>
      <w:proofErr w:type="spellStart"/>
      <w:r w:rsidRPr="000B398F">
        <w:rPr>
          <w:rFonts w:ascii="Times New Roman" w:hAnsi="Times New Roman" w:cs="Times New Roman"/>
          <w:color w:val="000000"/>
          <w:sz w:val="20"/>
          <w:szCs w:val="20"/>
        </w:rPr>
        <w:t>этапность</w:t>
      </w:r>
      <w:proofErr w:type="spellEnd"/>
      <w:r w:rsidRPr="000B398F">
        <w:rPr>
          <w:rFonts w:ascii="Times New Roman" w:hAnsi="Times New Roman" w:cs="Times New Roman"/>
          <w:color w:val="000000"/>
          <w:sz w:val="20"/>
          <w:szCs w:val="20"/>
        </w:rPr>
        <w:t xml:space="preserve"> оснащения аппаратурой спутниковой навигации ГЛОНАСС или ГЛОНАСС/GPS транспортных, технических средств и систем, указанных в пунктах 1 и 3 настоящего постановления.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5. Федеральным органам исполнительной власти обеспечить с 2010 года проведение работ по поэтапному оснащению аппаратурой спутниковой навигации ГЛОНАСС или ГЛОНАСС/GPS находящихся в эксплуатации (вводимых в эксплуатацию) транспортных, технических средств и систем, указанных в пункте 1 настоящего постановления.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6 *). Финансовое обеспечение расходных обязательств, связанных с реализацией настоящего постановления в отношении транспортных, технических средств и систем, закрепленных на праве оперативного управления за федеральными органами исполнительной власти или подведомственными им федеральными государственными учреждениями и федеральными казенными предприятиями, осуществляется в пределах бюджетных ассигнований и лимитов бюджетных обязательств, предусмотренных в установленном порядке на указанные цели соответствующим главным распорядителям средств федерального бюджета, за исключением расходов, связанных с оснащением технических, транспортных средств и систем, образцов вооружения, военной и специальной техники, состоящих на вооружении (снабжении, в эксплуатации) в Вооруженных Силах Российской Федерации, других войсках, воинских формированиях и органах, в которых предусмотрена военная и приравненная к ней служба.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lastRenderedPageBreak/>
        <w:t>7. Финансовое обеспечение расходных обязательств, связанных с реализацией настоящего постановления в отношении транспортных, технических средств и систем, образцов вооружения, военной и специальной техники, состоящих на вооружении (снабжении, в эксплуатации) в Вооруженных Силах Российской Федерации, других войсках, воинских формированиях и органах, в которых предусмотрена военная и приравненная к ней служба, осуществляется в пределах бюджетных ассигнований, предусматриваемых в установленном порядке на реализацию мероприятий государственной программы вооружения.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8. Рекомендовать органам исполнительной власти субъектов Российской Федерации, органам местного самоуправления муниципальных образований и подведомственным им организациям принять меры по оснащению аппаратурой спутниковой навигации ГЛОНАСС или ГЛОНАСС/GPS транспортных, технических средств и систем, указанных в подпунктах "б" - "е" пункта 1 настоящего постановления, закрепленных в установленном порядке за этими органами и организациями.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9. Установить, что руководители федеральных органов исполнительной власти несут персональную ответственность за организацию работ по оснащению аппаратурой спутниковой навигации ГЛОНАСС или ГЛОНАСС/GPS транспортных, технических средств и систем, указанных в пунктах 1 и 3 настоящего постановления.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10. Признать утратившими силу постановления Правительства Российской Федерации: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от 3 августа 1999 г. N 896 "Об использовании в Российской Федерации глобальных навигационных спутниковых систем на транспорте и в геодезии" (Собрание законодательства Российской Федерации, 1999, N33, ст. 4118);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9 июня 2005 г. N 365 "Об оснащении космических, транспортных средств, а также средств, предназначенных для выполнения геодезических и кадастровых работ, аппаратурой спутниковой навигации ГЛОНАСС или ГЛОНАСС/GPS" (Собрание законодательства Россий </w:t>
      </w:r>
      <w:proofErr w:type="spellStart"/>
      <w:r w:rsidRPr="000B398F">
        <w:rPr>
          <w:rFonts w:ascii="Times New Roman" w:hAnsi="Times New Roman" w:cs="Times New Roman"/>
          <w:color w:val="000000"/>
          <w:sz w:val="20"/>
          <w:szCs w:val="20"/>
        </w:rPr>
        <w:t>ской</w:t>
      </w:r>
      <w:proofErr w:type="spellEnd"/>
      <w:r w:rsidRPr="000B398F"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2005, N 25, ст. 2502).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Председатель Правительства Российской Федерации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В.ПУТИН</w:t>
      </w:r>
      <w:r w:rsidRPr="000B39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---------------</w:t>
      </w:r>
      <w:r w:rsidRPr="000B398F">
        <w:rPr>
          <w:rFonts w:ascii="Times New Roman" w:hAnsi="Times New Roman" w:cs="Times New Roman"/>
          <w:color w:val="000000"/>
          <w:sz w:val="20"/>
          <w:szCs w:val="20"/>
        </w:rPr>
        <w:br/>
        <w:t>*) Постановлением Правительства РФ от 17 декабря 2010 г. N 1045 пункт 6 настоящего постановления изложен в новой редакции, вступающей в силу с 1 января 2011 г.</w:t>
      </w:r>
      <w:r w:rsidRPr="000B398F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bookmarkEnd w:id="0"/>
    </w:p>
    <w:sectPr w:rsidR="00D8643B" w:rsidRPr="000B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F"/>
    <w:rsid w:val="000B398F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7B94-0B33-4A01-AF80-50A04183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398F"/>
    <w:rPr>
      <w:i/>
      <w:iCs/>
    </w:rPr>
  </w:style>
  <w:style w:type="character" w:customStyle="1" w:styleId="apple-converted-space">
    <w:name w:val="apple-converted-space"/>
    <w:basedOn w:val="a0"/>
    <w:rsid w:val="000B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2015-11-18T12:43:00Z</dcterms:created>
  <dcterms:modified xsi:type="dcterms:W3CDTF">2015-11-18T12:44:00Z</dcterms:modified>
</cp:coreProperties>
</file>